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B3A5C"/>
          <w:sz w:val="56"/>
          <w:szCs w:val="56"/>
        </w:rPr>
        <w:t xml:space="preserve">REMEMBER FORWARD</w:t>
      </w:r>
    </w:p>
    <w:p>
      <w:pPr>
        <w:spacing w:after="40"/>
        <w:jc w:val="center"/>
      </w:pPr>
      <w:r>
        <w:rPr>
          <w:rFonts w:ascii="Arial" w:cs="Arial" w:eastAsia="Arial" w:hAnsi="Arial"/>
          <w:b/>
          <w:bCs/>
          <w:color w:val="0D7377"/>
          <w:sz w:val="36"/>
          <w:szCs w:val="36"/>
        </w:rPr>
        <w:t xml:space="preserve">OCEAN SURVIVAL TIME CAPSULE</w:t>
      </w:r>
    </w:p>
    <w:p>
      <w:pPr>
        <w:spacing w:after="40"/>
        <w:jc w:val="center"/>
      </w:pPr>
      <w:r>
        <w:rPr>
          <w:rFonts w:ascii="Arial" w:cs="Arial" w:eastAsia="Arial" w:hAnsi="Arial"/>
          <w:b/>
          <w:bCs/>
          <w:color w:val="4A5568"/>
          <w:sz w:val="24"/>
          <w:szCs w:val="24"/>
        </w:rPr>
        <w:t xml:space="preserve">Designed for 2,000 years at sea. Buoyant, pressure-rated, self-righting.</w:t>
      </w:r>
    </w:p>
    <w:p>
      <w:pPr>
        <w:spacing w:before="0" w:after="60"/>
      </w:pPr>
    </w:p>
    <w:p>
      <w:pPr>
        <w:shd w:fill="1B3A5C" w:val="clear"/>
        <w:spacing w:before="80" w:after="80"/>
        <w:jc w:val="center"/>
      </w:pPr>
      <w:r>
        <w:rPr>
          <w:rFonts w:ascii="Arial" w:cs="Arial" w:eastAsia="Arial" w:hAnsi="Arial"/>
          <w:b/>
          <w:bCs/>
          <w:color w:val="FFFFFF"/>
          <w:sz w:val="24"/>
          <w:szCs w:val="24"/>
        </w:rPr>
        <w:t xml:space="preserve">HDPE HULL · ZINC ANODES · Ti PRESSURE VESSEL · $400–$900</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Why an Ocean Capsule?</w:t>
      </w:r>
    </w:p>
    <w:p>
      <w:pPr>
        <w:spacing w:before="60" w:after="100"/>
      </w:pPr>
      <w:r>
        <w:rPr>
          <w:rFonts w:ascii="Arial" w:cs="Arial" w:eastAsia="Arial" w:hAnsi="Arial"/>
          <w:color w:val="1C1C1C"/>
          <w:sz w:val="22"/>
          <w:szCs w:val="22"/>
        </w:rPr>
        <w:t xml:space="preserve">Land-based capsules face threats from excavation, construction, soil chemistry, and human activity. Ocean floor capsules at 200 to 600 meter depth face almost none of these threats. Below wave action, above the worst pressure depths, in stable cold water, ocean capsules can survive largely undisturbed for millennia.</w:t>
      </w:r>
    </w:p>
    <w:p>
      <w:pPr>
        <w:spacing w:before="0" w:after="40"/>
      </w:pPr>
    </w:p>
    <w:p>
      <w:pPr>
        <w:spacing w:before="60" w:after="100"/>
      </w:pPr>
      <w:r>
        <w:rPr>
          <w:rFonts w:ascii="Arial" w:cs="Arial" w:eastAsia="Arial" w:hAnsi="Arial"/>
          <w:color w:val="1C1C1C"/>
          <w:sz w:val="22"/>
          <w:szCs w:val="22"/>
        </w:rPr>
        <w:t xml:space="preserve">The ocean capsule is unreachable by most surface activity, untraceable without sophisticated equipment, and protected by the sheer scale of the ocean floor. No organization can collect or suppress thousands of ocean capsules distributed across international waters.</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Critical Requirements for Ocean Deployment</w:t>
      </w:r>
    </w:p>
    <w:p>
      <w:pPr>
        <w:pBdr>
          <w:left w:val="single" w:color="C0392B" w:sz="12" w:space="8"/>
        </w:pBdr>
        <w:shd w:fill="FAE0E0" w:val="clear"/>
        <w:spacing w:before="100" w:after="100"/>
        <w:ind w:left="360"/>
      </w:pPr>
      <w:r>
        <w:rPr>
          <w:rFonts w:ascii="Arial" w:cs="Arial" w:eastAsia="Arial" w:hAnsi="Arial"/>
          <w:b/>
          <w:bCs/>
          <w:color w:val="3A3A3A"/>
          <w:sz w:val="21"/>
          <w:szCs w:val="21"/>
        </w:rPr>
        <w:t xml:space="preserve">Gold-plated nickel plates are mandatory for ocean capsules. Standard nickel plates will corrode in seawater over centuries. Audio discs must use DMM copper with gold plating — not laser-engraved nickel.</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Specifications</w:t>
      </w: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5000"/>
      </w:tblGrid>
      <w:tr>
        <w:trPr>
          <w:tblHeader/>
        </w:trPr>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c>
          <w:tcPr>
            <w:tcW w:type="dxa" w:w="5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Outer hull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HDPE (High-Density Polyethylene)</w:t>
            </w:r>
          </w:p>
        </w:tc>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Chemical resistance to seawater, buoyancy</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Sacrificial anodes</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Zinc alloy, bolted externally</w:t>
            </w:r>
          </w:p>
        </w:tc>
        <w:tc>
          <w:tcPr>
            <w:tcW w:type="dxa" w:w="5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Cathodic protection — zinc corrodes sacrificially, protecting all metal components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Pressure vessel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Grade 5 titanium, rated to 600 atm (~6,000m depth)</w:t>
            </w:r>
          </w:p>
        </w:tc>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Protects plates at any ocean depth</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Ballast</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Lead keel weight</w:t>
            </w:r>
          </w:p>
        </w:tc>
        <w:tc>
          <w:tcPr>
            <w:tcW w:type="dxa" w:w="5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Self-righting — capsule always returns to upright orientation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Plates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Gold-plated nickel only</w:t>
            </w:r>
          </w:p>
        </w:tc>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Saltwater corrosion resistance</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Audio discs</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DMM copper + gold plating</w:t>
            </w:r>
          </w:p>
        </w:tc>
        <w:tc>
          <w:tcPr>
            <w:tcW w:type="dxa" w:w="5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Saltwater corrosion resistance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Depth rating</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600 atm (6,000m)</w:t>
            </w:r>
          </w:p>
        </w:tc>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Survives any ocean depth on Earth</w:t>
            </w:r>
          </w:p>
        </w:tc>
      </w:tr>
    </w:tbl>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Deployment</w:t>
      </w:r>
    </w:p>
    <w:p>
      <w:pPr>
        <w:spacing w:before="60" w:after="100"/>
      </w:pPr>
      <w:r>
        <w:rPr>
          <w:rFonts w:ascii="Arial" w:cs="Arial" w:eastAsia="Arial" w:hAnsi="Arial"/>
          <w:color w:val="1C1C1C"/>
          <w:sz w:val="22"/>
          <w:szCs w:val="22"/>
        </w:rPr>
        <w:t xml:space="preserve">Deploy in international waters beyond any national jurisdiction, at depths below 200 meters. Mark GPS coordinates in at least three independent records held by unconnected individuals. The capsule should be considered lost on deployment — designed to be found by a future civilization, not recovered by the present one.</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Free Downloads</w:t>
      </w:r>
    </w:p>
    <w:p>
      <w:pPr>
        <w:shd w:fill="0D7377" w:val="clear"/>
        <w:spacing w:before="80" w:after="80"/>
        <w:jc w:val="center"/>
      </w:pPr>
      <w:r>
        <w:rPr>
          <w:rFonts w:ascii="Arial" w:cs="Arial" w:eastAsia="Arial" w:hAnsi="Arial"/>
          <w:b/>
          <w:bCs/>
          <w:color w:val="FFFFFF"/>
          <w:sz w:val="24"/>
          <w:szCs w:val="24"/>
        </w:rPr>
        <w:t xml:space="preserve">rememberforward.org · CC BY-SA 4.0 · No permission needed</w:t>
      </w:r>
    </w:p>
    <w:p>
      <w:pPr>
        <w:spacing w:before="0" w:after="60"/>
      </w:pPr>
    </w:p>
    <w:p>
      <w:pPr>
        <w:pBdr>
          <w:bottom w:val="single" w:color="1B3A5C" w:sz="4" w:space="2"/>
        </w:pBdr>
        <w:spacing w:before="80" w:after="80"/>
      </w:pPr>
    </w:p>
    <w:p>
      <w:pPr>
        <w:spacing w:before="0" w:after="60"/>
      </w:pPr>
    </w:p>
    <w:p>
      <w:pPr>
        <w:spacing w:before="80" w:after="40"/>
        <w:jc w:val="center"/>
      </w:pPr>
      <w:r>
        <w:rPr>
          <w:rFonts w:ascii="Arial" w:cs="Arial" w:eastAsia="Arial" w:hAnsi="Arial"/>
          <w:b/>
          <w:bCs/>
          <w:color w:val="1B3A5C"/>
          <w:sz w:val="26"/>
          <w:szCs w:val="26"/>
        </w:rPr>
        <w:t xml:space="preserve">Remember Forward — The Patient Message</w:t>
      </w:r>
    </w:p>
    <w:p>
      <w:pPr>
        <w:spacing w:after="40"/>
        <w:jc w:val="center"/>
      </w:pPr>
      <w:r>
        <w:rPr>
          <w:rFonts w:ascii="Arial" w:cs="Arial" w:eastAsia="Arial" w:hAnsi="Arial"/>
          <w:i/>
          <w:iCs/>
          <w:color w:val="4A5568"/>
          <w:sz w:val="22"/>
          <w:szCs w:val="22"/>
        </w:rPr>
        <w:t xml:space="preserve">Buy it. Build it. Bury it. For someone you will never meet.</w:t>
      </w:r>
    </w:p>
    <w:p>
      <w:pPr>
        <w:spacing w:after="0"/>
        <w:jc w:val="center"/>
      </w:pPr>
      <w:r>
        <w:rPr>
          <w:rFonts w:ascii="Arial" w:cs="Arial" w:eastAsia="Arial" w:hAnsi="Arial"/>
          <w:b/>
          <w:bCs/>
          <w:color w:val="0D7377"/>
          <w:sz w:val="20"/>
          <w:szCs w:val="20"/>
        </w:rPr>
        <w:t xml:space="preserve">CC BY-SA 4.0 — All materials free to use, share, and adapt.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5C" w:sz="4" w:space="4"/>
      </w:pBdr>
      <w:jc w:val="center"/>
    </w:pPr>
    <w:r>
      <w:rPr>
        <w:rFonts w:ascii="Arial" w:cs="Arial" w:eastAsia="Arial" w:hAnsi="Arial"/>
        <w:i/>
        <w:iCs/>
        <w:color w:val="6C6C6C"/>
        <w:sz w:val="18"/>
        <w:szCs w:val="18"/>
      </w:rPr>
      <w:t xml:space="preserve">Buy it. Build it. Bury it. For someone you will never meet.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4" w:space="4"/>
      </w:pBdr>
    </w:pPr>
    <w:r>
      <w:rPr>
        <w:rFonts w:ascii="Arial" w:cs="Arial" w:eastAsia="Arial" w:hAnsi="Arial"/>
        <w:b/>
        <w:bCs/>
        <w:color w:val="1B3A5C"/>
        <w:sz w:val="18"/>
        <w:szCs w:val="18"/>
      </w:rPr>
      <w:t xml:space="preserve">REMEMBER FORWARD — THE PATIENT MESSAGE</w:t>
    </w:r>
    <w:r>
      <w:rPr>
        <w:rFonts w:ascii="Arial" w:cs="Arial" w:eastAsia="Arial" w:hAnsi="Arial"/>
        <w:color w:val="6C6C6C"/>
        <w:sz w:val="18"/>
        <w:szCs w:val="18"/>
      </w:rPr>
      <w:t xml:space="preserve">   —   undefined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20"/>
      <w:outlineLvl w:val="0"/>
    </w:pPr>
    <w:rPr>
      <w:rFonts w:ascii="Arial" w:cs="Arial" w:eastAsia="Arial" w:hAnsi="Arial"/>
      <w:b/>
      <w:bCs/>
      <w:color w:val="1B3A5C"/>
      <w:sz w:val="36"/>
      <w:szCs w:val="36"/>
    </w:rPr>
  </w:style>
  <w:style w:type="paragraph" w:styleId="Heading2">
    <w:name w:val="Heading 2"/>
    <w:basedOn w:val="Normal"/>
    <w:next w:val="Normal"/>
    <w:qFormat/>
    <w:pPr>
      <w:spacing w:before="280" w:after="80"/>
      <w:outlineLvl w:val="1"/>
    </w:pPr>
    <w:rPr>
      <w:rFonts w:ascii="Arial" w:cs="Arial" w:eastAsia="Arial" w:hAnsi="Arial"/>
      <w:b/>
      <w:bCs/>
      <w:color w:val="0D7377"/>
      <w:sz w:val="28"/>
      <w:szCs w:val="28"/>
    </w:rPr>
  </w:style>
  <w:style w:type="paragraph" w:styleId="Heading3">
    <w:name w:val="Heading 3"/>
    <w:basedOn w:val="Normal"/>
    <w:next w:val="Normal"/>
    <w:qFormat/>
    <w:pPr>
      <w:spacing w:before="200" w:after="60"/>
      <w:outlineLvl w:val="2"/>
    </w:pPr>
    <w:rPr>
      <w:rFonts w:ascii="Arial" w:cs="Arial" w:eastAsia="Arial" w:hAnsi="Arial"/>
      <w:b/>
      <w:bCs/>
      <w:color w:val="C47A1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2026-04-04T00:31:29.694Z</dcterms:created>
  <dcterms:modified xsi:type="dcterms:W3CDTF">2026-04-04T00:31:29.694Z</dcterms:modified>
</cp:coreProperties>
</file>

<file path=docProps/custom.xml><?xml version="1.0" encoding="utf-8"?>
<Properties xmlns="http://schemas.openxmlformats.org/officeDocument/2006/custom-properties" xmlns:vt="http://schemas.openxmlformats.org/officeDocument/2006/docPropsVTypes"/>
</file>