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B3A5C"/>
          <w:sz w:val="56"/>
          <w:szCs w:val="56"/>
        </w:rPr>
        <w:t xml:space="preserve">REMEMBER FORWARD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D7377"/>
          <w:sz w:val="36"/>
          <w:szCs w:val="36"/>
        </w:rPr>
        <w:t xml:space="preserve">TIER D — HASTELLOY C-276 CAPSULE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568"/>
          <w:sz w:val="24"/>
          <w:szCs w:val="24"/>
        </w:rPr>
        <w:t xml:space="preserve">The chemical specialist. For volcanic, acidic, and industrially contaminated environments.</w:t>
      </w:r>
    </w:p>
    <w:p>
      <w:pPr>
        <w:spacing w:before="0" w:after="40"/>
      </w:pPr>
    </w:p>
    <w:p>
      <w:pPr>
        <w:shd w:fill="1B3A5C" w:val="clear"/>
        <w:spacing w:before="80" w:after="8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$600–$1,200 · 10,000+ YEARS · SUPERIOR TO TITANIUM IN CORROSIVE ENVIRONMENTS</w:t>
      </w:r>
    </w:p>
    <w:p>
      <w:pPr>
        <w:spacing w:before="0" w:after="60"/>
      </w:pPr>
    </w:p>
    <w:p>
      <w:pPr>
        <w:pBdr>
          <w:left w:val="single" w:color="1B3A5C" w:sz="12" w:space="8"/>
        </w:pBdr>
        <w:shd w:fill="D6E4F0" w:val="clear"/>
        <w:spacing w:before="100" w:after="100"/>
        <w:ind w:left="360"/>
      </w:pPr>
      <w:r>
        <w:rPr>
          <w:rFonts w:ascii="Arial" w:cs="Arial" w:eastAsia="Arial" w:hAnsi="Arial"/>
          <w:i/>
          <w:iCs/>
          <w:color w:val="3A3A3A"/>
          <w:sz w:val="21"/>
          <w:szCs w:val="21"/>
        </w:rPr>
        <w:t xml:space="preserve">Hastelloy C-276 is a nickel-molybdenum-chromium superalloy developed specifically for environments where titanium corrodes. It is the material of choice in nuclear waste containment, chemical processing plants, and deep-sea scientific instruments. In volcanic soils, acidic bogs, sulfurous environments, and ocean trenches, it outperforms every other practical capsule material.</w:t>
      </w:r>
    </w:p>
    <w:p>
      <w:r>
        <w:br w:type="page"/>
      </w: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When to Choose Hastelloy Over Titanium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Titanium Grade 5 is an excellent capsule material in most conditions. There are specific environments where it is not the best choice, and Hastelloy C-276 is the answer in those environments.</w:t>
      </w:r>
    </w:p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2000"/>
        <w:gridCol w:w="33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Titanium Grade 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Hastelloy C-276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Neutral pH soil, inland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Either. Titanium cheaper.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Acidic soil (pH &lt; 5)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Good, some risk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preferred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Volcanic / sulfurous soil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Moderate risk from H₂S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strongly preferred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Seawater / ocean floor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Good with gold plate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Excellent, no plating needed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preferred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Hydrofluoric acid environments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Corrodes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only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Reducing acids (HCl, H₂SO₄)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Moderate resistance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 resistance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preferred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Neutral coastal soil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Good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Either acceptable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Freshwater burial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Excellent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Either. Titanium cheaper.</w:t>
            </w:r>
          </w:p>
        </w:tc>
      </w:tr>
    </w:tbl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Material Properties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0D7377"/>
          <w:sz w:val="28"/>
          <w:szCs w:val="28"/>
        </w:rPr>
        <w:t xml:space="preserve">Chemical Composition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576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Percentage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Nickel (Ni)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57% (balance)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Base metal, corrosion resistance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Molybdenum (Mo)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16%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Resistance to reducing acids (HCl, H₂SO₄), pitting resistance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Chromium (Cr)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15.5%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Oxidizing acid resistance, general corrosion resistance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Iron (Fe)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5.5%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Structural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Tungsten (W)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3.7%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Additional pitting and crevice corrosion resistance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Cobalt (Co)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2.5% max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Structural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Carbon (C)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0.01% max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Low carbon prevents sensitization at weld zones</w:t>
            </w:r>
          </w:p>
        </w:tc>
      </w:tr>
    </w:tbl>
    <w:p>
      <w:pPr>
        <w:spacing w:before="0" w:after="60"/>
      </w:pP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0D7377"/>
          <w:sz w:val="28"/>
          <w:szCs w:val="28"/>
        </w:rPr>
        <w:t xml:space="preserve">Key Performance Properties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Resists hydrochloric acid at all concentrations and temperatures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Resists sulfuric acid including hot concentrated solutions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Resists hydrofluoric acid — one of the most aggressive chemicals in existence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Resists hydrogen sulfide (H₂S) — the primary corrosive agent in volcanic environments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No pitting, no crevice corrosion, no stress corrosion cracking in seawater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Operating temperature range: cryogenic to 1,080°C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Density similar to other nickel alloys: 8.89 g/cm³ (vs titanium 4.43 g/cm³ — approximately twice as heavy)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Design Specification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Hastelloy capsule uses the same design architecture as the titanium sphere, with the alloy substituted throughout. All internal specifications are identical.</w:t>
      </w:r>
    </w:p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416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Specification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Outer shell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C-276, 6" sphere, 3mm wall thickness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Primary chemical and mechanical protection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O-rings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Kalrez (FFKM) preferred, Viton (FKM) acceptable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Kalrez outperforms Viton in aggressive chemical environments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Inner frame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Octahedron geometry, Hastelloy C-276 or Grade 316L SS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Load distribution and plate protection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Pyramid cavity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Center of chamber, apex at 51.83° Giza angle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Geometric preservation feature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Atmosphere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Argon gas fill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Prevents oxidation of plate surfaces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Insulation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Silica aerogel lining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Thermal buffering, moisture exclusion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Fasteners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C-276 or Grade 316L stainless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No galvanic mismatch between dissimilar metals</w:t>
            </w:r>
          </w:p>
        </w:tc>
      </w:tr>
    </w:tbl>
    <w:p>
      <w:pPr>
        <w:spacing w:before="0" w:after="60"/>
      </w:pP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0D7377"/>
          <w:sz w:val="28"/>
          <w:szCs w:val="28"/>
        </w:rPr>
        <w:t xml:space="preserve">Important: Avoid Galvanic Corrosion</w:t>
      </w:r>
    </w:p>
    <w:p>
      <w:pPr>
        <w:pBdr>
          <w:left w:val="single" w:color="C0392B" w:sz="12" w:space="8"/>
        </w:pBdr>
        <w:shd w:fill="FAE0E0" w:val="clear"/>
        <w:spacing w:before="100" w:after="100"/>
        <w:ind w:left="360"/>
      </w:pPr>
      <w:r>
        <w:rPr>
          <w:rFonts w:ascii="Arial" w:cs="Arial" w:eastAsia="Arial" w:hAnsi="Arial"/>
          <w:b/>
          <w:bCs/>
          <w:color w:val="3A3A3A"/>
          <w:sz w:val="21"/>
          <w:szCs w:val="21"/>
        </w:rPr>
        <w:t xml:space="preserve">Hastelloy C-276 must not be in direct metal-to-metal contact with titanium, aluminum, or carbon steel inside a moist environment. Galvanic couples between dissimilar metals accelerate corrosion significantly. Use only Hastelloy, high-grade stainless steel (316L), or non-metallic components for all interior hardware. This is especially critical in the O-ring retaining hardware and lid fasteners.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Sourcing and Cost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Hastelloy C-276 is a specialty alloy and is not available at hardware stores. It must be sourced from specialty metal suppliers. Cost is approximately 3 to 5 times that of equivalent titanium by weight.</w:t>
      </w:r>
    </w:p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45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Estimated Cost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C-276 sphere blank or machined sphere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$400–$800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Specialty alloy fabricators: ATI, Haynes International, online metal suppliers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Kalrez O-rings (set)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$50–$150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Parker Hannifin, specialty seal suppliers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Hastelloy fasteners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$30–$80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Specialty fastener suppliers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Argon fill (small cylinder)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$30–$60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Welding supply store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Silica aerogel blanket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$20–$50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Industrial insulation suppliers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TOTAL ESTIMATE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$530–$1,140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Where to Deploy This Design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Iceland, Hawaii, Canary Islands, Japan — volcanic soils with high sulfur content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Scottish Highlands, Scandinavia, Canada — acidic peat bog environments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Industrial brownfield sites — contaminated soils with chemical residues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Ocean floor deployment at any depth — no additional gold plating required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Coastal salt marsh environments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Any location where soil pH testing shows values below 5.0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Soil pH Testing Before Burial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Before choosing between titanium and Hastelloy, test the burial site soil pH. Simple litmus paper or inexpensive pH test kits (available at garden centers) give sufficient accuracy.</w:t>
      </w:r>
    </w:p>
    <w:p>
      <w:pPr>
        <w:spacing w:before="0" w:after="40"/>
      </w:pP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pH 7.0 (neutral): either titanium or Hastelloy suitable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pH 6.0–7.0 (mildly acidic): titanium suitable with minor long-term risk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pH 5.0–6.0 (moderately acidic): Hastelloy preferred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pH below 5.0 (strongly acidic): Hastelloy required for 1,000+ year survival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Sulfur smell present: Hastelloy required regardless of pH reading</w:t>
      </w:r>
    </w:p>
    <w:p>
      <w:pPr>
        <w:spacing w:before="0" w:after="60"/>
      </w:pPr>
    </w:p>
    <w:p>
      <w:pPr>
        <w:pBdr>
          <w:bottom w:val="single" w:color="1B3A5C" w:sz="4" w:space="2"/>
        </w:pBdr>
        <w:spacing w:before="80" w:after="80"/>
      </w:pPr>
    </w:p>
    <w:p>
      <w:pPr>
        <w:spacing w:before="0" w:after="60"/>
      </w:pPr>
    </w:p>
    <w:p>
      <w:pPr>
        <w:spacing w:before="80" w:after="40"/>
        <w:jc w:val="center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Remember Forward — The Patient Message</w:t>
      </w:r>
    </w:p>
    <w:p>
      <w:pPr>
        <w:spacing w:after="40"/>
        <w:jc w:val="center"/>
      </w:pPr>
      <w:r>
        <w:rPr>
          <w:rFonts w:ascii="Arial" w:cs="Arial" w:eastAsia="Arial" w:hAnsi="Arial"/>
          <w:i/>
          <w:iCs/>
          <w:color w:val="4A5568"/>
          <w:sz w:val="22"/>
          <w:szCs w:val="22"/>
        </w:rPr>
        <w:t xml:space="preserve">Buy it. Build it. Bury it. For someone you will never meet.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CC BY-SA 4.0 — All materials free to use, share, and adapt.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3A5C" w:sz="4" w:space="4"/>
      </w:pBdr>
      <w:jc w:val="center"/>
    </w:pPr>
    <w:r>
      <w:rPr>
        <w:rFonts w:ascii="Arial" w:cs="Arial" w:eastAsia="Arial" w:hAnsi="Arial"/>
        <w:i/>
        <w:iCs/>
        <w:color w:val="6C6C6C"/>
        <w:sz w:val="18"/>
        <w:szCs w:val="18"/>
      </w:rPr>
      <w:t xml:space="preserve">Buy it. Build it. Bury it. For someone you will never meet.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3A5C" w:sz="4" w:space="4"/>
      </w:pBdr>
    </w:pPr>
    <w:r>
      <w:rPr>
        <w:rFonts w:ascii="Arial" w:cs="Arial" w:eastAsia="Arial" w:hAnsi="Arial"/>
        <w:b/>
        <w:bCs/>
        <w:color w:val="1B3A5C"/>
        <w:sz w:val="18"/>
        <w:szCs w:val="18"/>
      </w:rPr>
      <w:t xml:space="preserve">REMEMBER FORWARD — THE PATIENT MESSAGE</w:t>
    </w:r>
    <w:r>
      <w:rPr>
        <w:rFonts w:ascii="Arial" w:cs="Arial" w:eastAsia="Arial" w:hAnsi="Arial"/>
        <w:color w:val="6C6C6C"/>
        <w:sz w:val="18"/>
        <w:szCs w:val="18"/>
      </w:rPr>
      <w:t xml:space="preserve">   —   undefined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2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80"/>
      <w:outlineLvl w:val="1"/>
    </w:pPr>
    <w:rPr>
      <w:rFonts w:ascii="Arial" w:cs="Arial" w:eastAsia="Arial" w:hAnsi="Arial"/>
      <w:b/>
      <w:bCs/>
      <w:color w:val="0D7377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60"/>
      <w:outlineLvl w:val="2"/>
    </w:pPr>
    <w:rPr>
      <w:rFonts w:ascii="Arial" w:cs="Arial" w:eastAsia="Arial" w:hAnsi="Arial"/>
      <w:b/>
      <w:bCs/>
      <w:color w:val="C47A1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2026-04-04T01:03:18.216Z</dcterms:created>
  <dcterms:modified xsi:type="dcterms:W3CDTF">2026-04-04T01:03:18.216Z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