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B3A5C"/>
          <w:sz w:val="56"/>
          <w:szCs w:val="56"/>
        </w:rPr>
        <w:t xml:space="preserve">REMEMBER FORWARD</w:t>
      </w:r>
    </w:p>
    <w:p>
      <w:pPr>
        <w:spacing w:after="40"/>
        <w:jc w:val="center"/>
      </w:pPr>
      <w:r>
        <w:rPr>
          <w:rFonts w:ascii="Arial" w:cs="Arial" w:eastAsia="Arial" w:hAnsi="Arial"/>
          <w:b/>
          <w:bCs/>
          <w:color w:val="0D7377"/>
          <w:sz w:val="40"/>
          <w:szCs w:val="40"/>
        </w:rPr>
        <w:t xml:space="preserve">TIER 6 — THE METAPHYSICAL CONCORDS</w:t>
      </w:r>
    </w:p>
    <w:p>
      <w:pPr>
        <w:spacing w:after="40"/>
        <w:jc w:val="center"/>
      </w:pPr>
      <w:r>
        <w:rPr>
          <w:rFonts w:ascii="Arial" w:cs="Arial" w:eastAsia="Arial" w:hAnsi="Arial"/>
          <w:b/>
          <w:bCs/>
          <w:color w:val="4A5568"/>
          <w:sz w:val="24"/>
          <w:szCs w:val="24"/>
        </w:rPr>
        <w:t xml:space="preserve">The shared principles of meaning, ethics, beauty, and sacred relationship</w:t>
      </w:r>
    </w:p>
    <w:p>
      <w:pPr>
        <w:spacing w:before="0" w:after="60"/>
      </w:pPr>
    </w:p>
    <w:p>
      <w:pPr>
        <w:pBdr>
          <w:left w:val="single" w:color="0D7377" w:sz="12" w:space="8"/>
        </w:pBdr>
        <w:shd w:fill="D0F0EE" w:val="clear"/>
        <w:spacing w:before="100" w:after="100"/>
        <w:ind w:left="360"/>
      </w:pPr>
      <w:r>
        <w:rPr>
          <w:rFonts w:ascii="Arial" w:cs="Arial" w:eastAsia="Arial" w:hAnsi="Arial"/>
          <w:i/>
          <w:iCs/>
          <w:color w:val="3A3A3A"/>
          <w:sz w:val="21"/>
          <w:szCs w:val="21"/>
        </w:rPr>
        <w:t xml:space="preserve">See Plate 6 (The Ten Concords &amp; Stars) for the engraved plate version.</w:t>
      </w:r>
    </w:p>
    <w:p>
      <w:r>
        <w:br w:type="page"/>
      </w:r>
    </w:p>
    <w:p>
      <w:pPr>
        <w:pStyle w:val="Heading1"/>
        <w:pBdr>
          <w:bottom w:val="single" w:color="1B3A5C" w:sz="8" w:space="4"/>
        </w:pBdr>
        <w:spacing w:before="400" w:after="120"/>
      </w:pPr>
      <w:r>
        <w:rPr>
          <w:rFonts w:ascii="Arial" w:cs="Arial" w:eastAsia="Arial" w:hAnsi="Arial"/>
          <w:b/>
          <w:bCs/>
          <w:color w:val="1B3A5C"/>
          <w:sz w:val="36"/>
          <w:szCs w:val="36"/>
        </w:rPr>
        <w:t xml:space="preserve">Why Metaphysics Matters</w:t>
      </w:r>
    </w:p>
    <w:p>
      <w:pPr>
        <w:spacing w:before="60" w:after="100"/>
      </w:pPr>
      <w:r>
        <w:rPr>
          <w:rFonts w:ascii="Arial" w:cs="Arial" w:eastAsia="Arial" w:hAnsi="Arial"/>
          <w:color w:val="1C1C1C"/>
          <w:sz w:val="22"/>
          <w:szCs w:val="22"/>
        </w:rPr>
        <w:t xml:space="preserve">A civilization that can survive but cannot ask why it should bother surviving is not yet fully human. The metaphysical concords are not religion and not philosophy — they are the distilled convergence points of what human beings across all cultures, across all recorded history, have recognized as the foundation of a life worth living and a community worth building.</w:t>
      </w:r>
    </w:p>
    <w:p>
      <w:pPr>
        <w:spacing w:before="0" w:after="40"/>
      </w:pPr>
    </w:p>
    <w:p>
      <w:pPr>
        <w:spacing w:before="60" w:after="100"/>
      </w:pPr>
      <w:r>
        <w:rPr>
          <w:rFonts w:ascii="Arial" w:cs="Arial" w:eastAsia="Arial" w:hAnsi="Arial"/>
          <w:color w:val="1C1C1C"/>
          <w:sz w:val="22"/>
          <w:szCs w:val="22"/>
        </w:rPr>
        <w:t xml:space="preserve">They are called concords because they are points of agreement — not imposed from above but discovered independently by people who had no contact with each other across millennia. Their convergence is the evidence for their validity.</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The Ten Concords</w:t>
      </w:r>
    </w:p>
    <w:p>
      <w:pPr>
        <w:spacing w:before="0" w:after="40"/>
      </w:pPr>
    </w:p>
    <w:p>
      <w:pPr>
        <w:shd w:fill="1B3A5C" w:val="clear"/>
        <w:spacing w:before="80" w:after="80"/>
        <w:jc w:val="center"/>
      </w:pPr>
      <w:r>
        <w:rPr>
          <w:rFonts w:ascii="Arial" w:cs="Arial" w:eastAsia="Arial" w:hAnsi="Arial"/>
          <w:b/>
          <w:bCs/>
          <w:color w:val="FFFFFF"/>
          <w:sz w:val="24"/>
          <w:szCs w:val="24"/>
        </w:rPr>
        <w:t xml:space="preserve">I. Every person has inherent worth.</w:t>
      </w:r>
    </w:p>
    <w:p>
      <w:pPr>
        <w:spacing w:before="0" w:after="20"/>
      </w:pPr>
    </w:p>
    <w:p>
      <w:pPr>
        <w:spacing w:before="60" w:after="100"/>
      </w:pPr>
      <w:r>
        <w:rPr>
          <w:rFonts w:ascii="Arial" w:cs="Arial" w:eastAsia="Arial" w:hAnsi="Arial"/>
          <w:color w:val="1C1C1C"/>
          <w:sz w:val="22"/>
          <w:szCs w:val="22"/>
        </w:rPr>
        <w:t xml:space="preserve">Before and independent of all utility, productivity, belief, or social standing. A person who cannot work, who does not share the community's beliefs, who has nothing to offer — still has worth. This is the foundational concord. All others depend on it.</w:t>
      </w:r>
    </w:p>
    <w:p>
      <w:pPr>
        <w:spacing w:before="0" w:after="40"/>
      </w:pPr>
    </w:p>
    <w:p>
      <w:pPr>
        <w:shd w:fill="1B3A5C" w:val="clear"/>
        <w:spacing w:before="80" w:after="80"/>
        <w:jc w:val="center"/>
      </w:pPr>
      <w:r>
        <w:rPr>
          <w:rFonts w:ascii="Arial" w:cs="Arial" w:eastAsia="Arial" w:hAnsi="Arial"/>
          <w:b/>
          <w:bCs/>
          <w:color w:val="FFFFFF"/>
          <w:sz w:val="24"/>
          <w:szCs w:val="24"/>
        </w:rPr>
        <w:t xml:space="preserve">II. Measure civilization by its most vulnerable.</w:t>
      </w:r>
    </w:p>
    <w:p>
      <w:pPr>
        <w:spacing w:before="0" w:after="20"/>
      </w:pPr>
    </w:p>
    <w:p>
      <w:pPr>
        <w:spacing w:before="60" w:after="100"/>
      </w:pPr>
      <w:r>
        <w:rPr>
          <w:rFonts w:ascii="Arial" w:cs="Arial" w:eastAsia="Arial" w:hAnsi="Arial"/>
          <w:color w:val="1C1C1C"/>
          <w:sz w:val="22"/>
          <w:szCs w:val="22"/>
        </w:rPr>
        <w:t xml:space="preserve">Children. The elderly. The sick. The different. The stranger. How these are treated is not a peripheral concern — it is the central measure of whether a civilization deserves to survive. A society that treats its most vulnerable with dignity is civilized. A society that does not is not, regardless of its buildings or technology.</w:t>
      </w:r>
    </w:p>
    <w:p>
      <w:pPr>
        <w:spacing w:before="0" w:after="40"/>
      </w:pPr>
    </w:p>
    <w:p>
      <w:pPr>
        <w:shd w:fill="1B3A5C" w:val="clear"/>
        <w:spacing w:before="80" w:after="80"/>
        <w:jc w:val="center"/>
      </w:pPr>
      <w:r>
        <w:rPr>
          <w:rFonts w:ascii="Arial" w:cs="Arial" w:eastAsia="Arial" w:hAnsi="Arial"/>
          <w:b/>
          <w:bCs/>
          <w:color w:val="FFFFFF"/>
          <w:sz w:val="24"/>
          <w:szCs w:val="24"/>
        </w:rPr>
        <w:t xml:space="preserve">III. The living world is not a resource.</w:t>
      </w:r>
    </w:p>
    <w:p>
      <w:pPr>
        <w:spacing w:before="0" w:after="20"/>
      </w:pPr>
    </w:p>
    <w:p>
      <w:pPr>
        <w:spacing w:before="60" w:after="100"/>
      </w:pPr>
      <w:r>
        <w:rPr>
          <w:rFonts w:ascii="Arial" w:cs="Arial" w:eastAsia="Arial" w:hAnsi="Arial"/>
          <w:color w:val="1C1C1C"/>
          <w:sz w:val="22"/>
          <w:szCs w:val="22"/>
        </w:rPr>
        <w:t xml:space="preserve">It is a community. You are a member of it, not its owner. The soil, the water, the forests, the creatures — these are not raw materials waiting to be converted into human benefit. They are participants in the only known living system in the universe. Treat them accordingly.</w:t>
      </w:r>
    </w:p>
    <w:p>
      <w:pPr>
        <w:spacing w:before="0" w:after="40"/>
      </w:pPr>
    </w:p>
    <w:p>
      <w:pPr>
        <w:shd w:fill="1B3A5C" w:val="clear"/>
        <w:spacing w:before="80" w:after="80"/>
        <w:jc w:val="center"/>
      </w:pPr>
      <w:r>
        <w:rPr>
          <w:rFonts w:ascii="Arial" w:cs="Arial" w:eastAsia="Arial" w:hAnsi="Arial"/>
          <w:b/>
          <w:bCs/>
          <w:color w:val="FFFFFF"/>
          <w:sz w:val="24"/>
          <w:szCs w:val="24"/>
        </w:rPr>
        <w:t xml:space="preserve">IV. Knowledge is a commons.</w:t>
      </w:r>
    </w:p>
    <w:p>
      <w:pPr>
        <w:spacing w:before="0" w:after="20"/>
      </w:pPr>
    </w:p>
    <w:p>
      <w:pPr>
        <w:spacing w:before="60" w:after="100"/>
      </w:pPr>
      <w:r>
        <w:rPr>
          <w:rFonts w:ascii="Arial" w:cs="Arial" w:eastAsia="Arial" w:hAnsi="Arial"/>
          <w:color w:val="1C1C1C"/>
          <w:sz w:val="22"/>
          <w:szCs w:val="22"/>
        </w:rPr>
        <w:t xml:space="preserve">Receive it freely. Add to it if you can. Pass it forward without restriction. Knowledge that is hoarded dies with its hoarders. Knowledge that is shared compounds across generations. The capsule you are reading is an expression of this concord.</w:t>
      </w:r>
    </w:p>
    <w:p>
      <w:pPr>
        <w:spacing w:before="0" w:after="40"/>
      </w:pPr>
    </w:p>
    <w:p>
      <w:pPr>
        <w:shd w:fill="1B3A5C" w:val="clear"/>
        <w:spacing w:before="80" w:after="80"/>
        <w:jc w:val="center"/>
      </w:pPr>
      <w:r>
        <w:rPr>
          <w:rFonts w:ascii="Arial" w:cs="Arial" w:eastAsia="Arial" w:hAnsi="Arial"/>
          <w:b/>
          <w:bCs/>
          <w:color w:val="FFFFFF"/>
          <w:sz w:val="24"/>
          <w:szCs w:val="24"/>
        </w:rPr>
        <w:t xml:space="preserve">V. Power must be held lightly.</w:t>
      </w:r>
    </w:p>
    <w:p>
      <w:pPr>
        <w:spacing w:before="0" w:after="20"/>
      </w:pPr>
    </w:p>
    <w:p>
      <w:pPr>
        <w:spacing w:before="60" w:after="100"/>
      </w:pPr>
      <w:r>
        <w:rPr>
          <w:rFonts w:ascii="Arial" w:cs="Arial" w:eastAsia="Arial" w:hAnsi="Arial"/>
          <w:color w:val="1C1C1C"/>
          <w:sz w:val="22"/>
          <w:szCs w:val="22"/>
        </w:rPr>
        <w:t xml:space="preserve">It is borrowed from community. It is never owned. The moment a person or institution begins to treat power as personal property — to be accumulated, defended, and passed to chosen successors — the corruption sequence has begun. Design power structures that prevent this from the start.</w:t>
      </w:r>
    </w:p>
    <w:p>
      <w:pPr>
        <w:spacing w:before="0" w:after="40"/>
      </w:pPr>
    </w:p>
    <w:p>
      <w:pPr>
        <w:shd w:fill="1B3A5C" w:val="clear"/>
        <w:spacing w:before="80" w:after="80"/>
        <w:jc w:val="center"/>
      </w:pPr>
      <w:r>
        <w:rPr>
          <w:rFonts w:ascii="Arial" w:cs="Arial" w:eastAsia="Arial" w:hAnsi="Arial"/>
          <w:b/>
          <w:bCs/>
          <w:color w:val="FFFFFF"/>
          <w:sz w:val="24"/>
          <w:szCs w:val="24"/>
        </w:rPr>
        <w:t xml:space="preserve">VI. Cooperation is stronger than competition.</w:t>
      </w:r>
    </w:p>
    <w:p>
      <w:pPr>
        <w:spacing w:before="0" w:after="20"/>
      </w:pPr>
    </w:p>
    <w:p>
      <w:pPr>
        <w:spacing w:before="60" w:after="100"/>
      </w:pPr>
      <w:r>
        <w:rPr>
          <w:rFonts w:ascii="Arial" w:cs="Arial" w:eastAsia="Arial" w:hAnsi="Arial"/>
          <w:color w:val="1C1C1C"/>
          <w:sz w:val="22"/>
          <w:szCs w:val="22"/>
        </w:rPr>
        <w:t xml:space="preserve">This is not moral preference. It is ecological fact. The most resilient biological systems are cooperative. The most durable human institutions are cooperative. Competition produces efficiency in narrow contexts and catastrophe in systems. Design for cooperation.</w:t>
      </w:r>
    </w:p>
    <w:p>
      <w:pPr>
        <w:spacing w:before="0" w:after="40"/>
      </w:pPr>
    </w:p>
    <w:p>
      <w:pPr>
        <w:shd w:fill="1B3A5C" w:val="clear"/>
        <w:spacing w:before="80" w:after="80"/>
        <w:jc w:val="center"/>
      </w:pPr>
      <w:r>
        <w:rPr>
          <w:rFonts w:ascii="Arial" w:cs="Arial" w:eastAsia="Arial" w:hAnsi="Arial"/>
          <w:b/>
          <w:bCs/>
          <w:color w:val="FFFFFF"/>
          <w:sz w:val="24"/>
          <w:szCs w:val="24"/>
        </w:rPr>
        <w:t xml:space="preserve">VII. The future has no voice. Speak for it.</w:t>
      </w:r>
    </w:p>
    <w:p>
      <w:pPr>
        <w:spacing w:before="0" w:after="20"/>
      </w:pPr>
    </w:p>
    <w:p>
      <w:pPr>
        <w:spacing w:before="60" w:after="100"/>
      </w:pPr>
      <w:r>
        <w:rPr>
          <w:rFonts w:ascii="Arial" w:cs="Arial" w:eastAsia="Arial" w:hAnsi="Arial"/>
          <w:color w:val="1C1C1C"/>
          <w:sz w:val="22"/>
          <w:szCs w:val="22"/>
        </w:rPr>
        <w:t xml:space="preserve">Every decision you make affects people who do not yet exist and cannot yet advocate for themselves. The children of your children's children are real. Their water, their soil, their climate, their options — all are being shaped by decisions you make today. Someone must speak for them. That is you.</w:t>
      </w:r>
    </w:p>
    <w:p>
      <w:pPr>
        <w:spacing w:before="0" w:after="40"/>
      </w:pPr>
    </w:p>
    <w:p>
      <w:pPr>
        <w:shd w:fill="1B3A5C" w:val="clear"/>
        <w:spacing w:before="80" w:after="80"/>
        <w:jc w:val="center"/>
      </w:pPr>
      <w:r>
        <w:rPr>
          <w:rFonts w:ascii="Arial" w:cs="Arial" w:eastAsia="Arial" w:hAnsi="Arial"/>
          <w:b/>
          <w:bCs/>
          <w:color w:val="FFFFFF"/>
          <w:sz w:val="24"/>
          <w:szCs w:val="24"/>
        </w:rPr>
        <w:t xml:space="preserve">VIII. Beauty is not decoration.</w:t>
      </w:r>
    </w:p>
    <w:p>
      <w:pPr>
        <w:spacing w:before="0" w:after="20"/>
      </w:pPr>
    </w:p>
    <w:p>
      <w:pPr>
        <w:spacing w:before="60" w:after="100"/>
      </w:pPr>
      <w:r>
        <w:rPr>
          <w:rFonts w:ascii="Arial" w:cs="Arial" w:eastAsia="Arial" w:hAnsi="Arial"/>
          <w:color w:val="1C1C1C"/>
          <w:sz w:val="22"/>
          <w:szCs w:val="22"/>
        </w:rPr>
        <w:t xml:space="preserve">It signals something is right — proportioned, true, in harmony with its nature. When something is beautiful it is often because it is well-made, well-considered, and well-suited to its purpose. Beauty is information. Cultivate it. A culture that cannot make beautiful things is losing something essential about its relationship to the world.</w:t>
      </w:r>
    </w:p>
    <w:p>
      <w:pPr>
        <w:spacing w:before="0" w:after="40"/>
      </w:pPr>
    </w:p>
    <w:p>
      <w:pPr>
        <w:shd w:fill="1B3A5C" w:val="clear"/>
        <w:spacing w:before="80" w:after="80"/>
        <w:jc w:val="center"/>
      </w:pPr>
      <w:r>
        <w:rPr>
          <w:rFonts w:ascii="Arial" w:cs="Arial" w:eastAsia="Arial" w:hAnsi="Arial"/>
          <w:b/>
          <w:bCs/>
          <w:color w:val="FFFFFF"/>
          <w:sz w:val="24"/>
          <w:szCs w:val="24"/>
        </w:rPr>
        <w:t xml:space="preserve">IX. Grief is the price of love. Pay it.</w:t>
      </w:r>
    </w:p>
    <w:p>
      <w:pPr>
        <w:spacing w:before="0" w:after="20"/>
      </w:pPr>
    </w:p>
    <w:p>
      <w:pPr>
        <w:spacing w:before="60" w:after="100"/>
      </w:pPr>
      <w:r>
        <w:rPr>
          <w:rFonts w:ascii="Arial" w:cs="Arial" w:eastAsia="Arial" w:hAnsi="Arial"/>
          <w:color w:val="1C1C1C"/>
          <w:sz w:val="22"/>
          <w:szCs w:val="22"/>
        </w:rPr>
        <w:t xml:space="preserve">Communities that cannot grieve cannot heal. The suppression of grief — the insistence that people move on, stay productive, stop dwelling — is a violence against the human soul. Make space for grief. Ritualize it. Honor it. It is not weakness. It is the proof that something mattered.</w:t>
      </w:r>
    </w:p>
    <w:p>
      <w:pPr>
        <w:spacing w:before="0" w:after="40"/>
      </w:pPr>
    </w:p>
    <w:p>
      <w:pPr>
        <w:shd w:fill="1B3A5C" w:val="clear"/>
        <w:spacing w:before="80" w:after="80"/>
        <w:jc w:val="center"/>
      </w:pPr>
      <w:r>
        <w:rPr>
          <w:rFonts w:ascii="Arial" w:cs="Arial" w:eastAsia="Arial" w:hAnsi="Arial"/>
          <w:b/>
          <w:bCs/>
          <w:color w:val="FFFFFF"/>
          <w:sz w:val="24"/>
          <w:szCs w:val="24"/>
        </w:rPr>
        <w:t xml:space="preserve">X. You are not the first. You will not be the last.</w:t>
      </w:r>
    </w:p>
    <w:p>
      <w:pPr>
        <w:spacing w:before="0" w:after="20"/>
      </w:pPr>
    </w:p>
    <w:p>
      <w:pPr>
        <w:spacing w:before="60" w:after="100"/>
      </w:pPr>
      <w:r>
        <w:rPr>
          <w:rFonts w:ascii="Arial" w:cs="Arial" w:eastAsia="Arial" w:hAnsi="Arial"/>
          <w:color w:val="1C1C1C"/>
          <w:sz w:val="22"/>
          <w:szCs w:val="22"/>
        </w:rPr>
        <w:t xml:space="preserve">You exist in a chain of being that stretches back to the first human who looked at a star and wondered, and forward to the last human who will ever do the same. This is enough. You do not need to be the greatest or the most remembered. You need to receive what was given to you, add what you can, and pass it forward. That is all. That is everything.</w:t>
      </w:r>
    </w:p>
    <w:p>
      <w:pPr>
        <w:spacing w:before="0" w:after="80"/>
      </w:pPr>
    </w:p>
    <w:p>
      <w:pPr>
        <w:pStyle w:val="Heading1"/>
        <w:pBdr>
          <w:bottom w:val="single" w:color="1B3A5C" w:sz="8" w:space="4"/>
        </w:pBdr>
        <w:spacing w:before="400" w:after="120"/>
      </w:pPr>
      <w:r>
        <w:rPr>
          <w:rFonts w:ascii="Arial" w:cs="Arial" w:eastAsia="Arial" w:hAnsi="Arial"/>
          <w:b/>
          <w:bCs/>
          <w:color w:val="1B3A5C"/>
          <w:sz w:val="36"/>
          <w:szCs w:val="36"/>
        </w:rPr>
        <w:t xml:space="preserve">Sacred Geometry</w:t>
      </w:r>
    </w:p>
    <w:p>
      <w:pPr>
        <w:spacing w:before="60" w:after="100"/>
      </w:pPr>
      <w:r>
        <w:rPr>
          <w:rFonts w:ascii="Arial" w:cs="Arial" w:eastAsia="Arial" w:hAnsi="Arial"/>
          <w:color w:val="1C1C1C"/>
          <w:sz w:val="22"/>
          <w:szCs w:val="22"/>
        </w:rPr>
        <w:t xml:space="preserve">Certain mathematical ratios appear throughout nature and across human art and architecture independently and persistently. Their recurrence suggests they are not arbitrary conventions but reflect deep structure in physical reality.</w:t>
      </w:r>
    </w:p>
    <w:p>
      <w:pPr>
        <w:spacing w:before="0" w:after="40"/>
      </w:pPr>
    </w:p>
    <w:p>
      <w:pPr>
        <w:pStyle w:val="ListParagraph"/>
        <w:numPr>
          <w:ilvl w:val="0"/>
          <w:numId w:val="2"/>
        </w:numPr>
        <w:spacing w:before="40" w:after="40"/>
      </w:pPr>
      <w:r>
        <w:rPr>
          <w:rFonts w:ascii="Arial" w:cs="Arial" w:eastAsia="Arial" w:hAnsi="Arial"/>
          <w:color w:val="1C1C1C"/>
          <w:sz w:val="22"/>
          <w:szCs w:val="22"/>
        </w:rPr>
        <w:t xml:space="preserve">The golden ratio φ ≈ 1.618: the ratio of a longer segment to a shorter one such that the ratio of the whole to the longer equals the ratio of the longer to the shorter. Found in plant growth, shell spirals, human proportions, and the aesthetic judgments of most human cultures.</w:t>
      </w:r>
    </w:p>
    <w:p>
      <w:pPr>
        <w:pStyle w:val="ListParagraph"/>
        <w:numPr>
          <w:ilvl w:val="0"/>
          <w:numId w:val="2"/>
        </w:numPr>
        <w:spacing w:before="40" w:after="40"/>
      </w:pPr>
      <w:r>
        <w:rPr>
          <w:rFonts w:ascii="Arial" w:cs="Arial" w:eastAsia="Arial" w:hAnsi="Arial"/>
          <w:color w:val="1C1C1C"/>
          <w:sz w:val="22"/>
          <w:szCs w:val="22"/>
        </w:rPr>
        <w:t xml:space="preserve">The Fibonacci sequence: 1, 1, 2, 3, 5, 8, 13, 21, 34... Each number is the sum of the two preceding. The ratio of consecutive Fibonacci numbers converges to φ. Appears in flower petal counts, leaf arrangements, and seed patterns.</w:t>
      </w:r>
    </w:p>
    <w:p>
      <w:pPr>
        <w:pStyle w:val="ListParagraph"/>
        <w:numPr>
          <w:ilvl w:val="0"/>
          <w:numId w:val="2"/>
        </w:numPr>
        <w:spacing w:before="40" w:after="40"/>
      </w:pPr>
      <w:r>
        <w:rPr>
          <w:rFonts w:ascii="Arial" w:cs="Arial" w:eastAsia="Arial" w:hAnsi="Arial"/>
          <w:color w:val="1C1C1C"/>
          <w:sz w:val="22"/>
          <w:szCs w:val="22"/>
        </w:rPr>
        <w:t xml:space="preserve">The Pythagorean ratios in music: a vibrating string divided in half produces a note one octave higher. Divided in thirds produces a perfect fifth. Divided in quarters produces a perfect fourth. These ratios are the same across all musical traditions that have independently developed harmony.</w:t>
      </w:r>
    </w:p>
    <w:p>
      <w:pPr>
        <w:spacing w:before="0" w:after="60"/>
      </w:pPr>
    </w:p>
    <w:p>
      <w:pPr>
        <w:pBdr>
          <w:bottom w:val="single" w:color="1B3A5C" w:sz="4" w:space="2"/>
        </w:pBdr>
        <w:spacing w:before="80" w:after="80"/>
      </w:pPr>
    </w:p>
    <w:p>
      <w:pPr>
        <w:spacing w:before="0" w:after="60"/>
      </w:pPr>
    </w:p>
    <w:p>
      <w:pPr>
        <w:spacing w:before="80" w:after="40"/>
        <w:jc w:val="center"/>
      </w:pPr>
      <w:r>
        <w:rPr>
          <w:rFonts w:ascii="Arial" w:cs="Arial" w:eastAsia="Arial" w:hAnsi="Arial"/>
          <w:b/>
          <w:bCs/>
          <w:color w:val="1B3A5C"/>
          <w:sz w:val="26"/>
          <w:szCs w:val="26"/>
        </w:rPr>
        <w:t xml:space="preserve">Remember Forward — The Patient Message</w:t>
      </w:r>
    </w:p>
    <w:p>
      <w:pPr>
        <w:spacing w:after="40"/>
        <w:jc w:val="center"/>
      </w:pPr>
      <w:r>
        <w:rPr>
          <w:rFonts w:ascii="Arial" w:cs="Arial" w:eastAsia="Arial" w:hAnsi="Arial"/>
          <w:i/>
          <w:iCs/>
          <w:color w:val="4A5568"/>
          <w:sz w:val="22"/>
          <w:szCs w:val="22"/>
        </w:rPr>
        <w:t xml:space="preserve">Buy it. Build it. Bury it. For someone you will never meet.</w:t>
      </w:r>
    </w:p>
    <w:p>
      <w:pPr>
        <w:spacing w:after="0"/>
        <w:jc w:val="center"/>
      </w:pPr>
      <w:r>
        <w:rPr>
          <w:rFonts w:ascii="Arial" w:cs="Arial" w:eastAsia="Arial" w:hAnsi="Arial"/>
          <w:b/>
          <w:bCs/>
          <w:color w:val="0D7377"/>
          <w:sz w:val="20"/>
          <w:szCs w:val="20"/>
        </w:rPr>
        <w:t xml:space="preserve">CC BY-SA 4.0 — All materials free to use, share, and adapt.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5C" w:sz="4" w:space="4"/>
      </w:pBdr>
      <w:jc w:val="center"/>
    </w:pPr>
    <w:r>
      <w:rPr>
        <w:rFonts w:ascii="Arial" w:cs="Arial" w:eastAsia="Arial" w:hAnsi="Arial"/>
        <w:i/>
        <w:iCs/>
        <w:color w:val="6C6C6C"/>
        <w:sz w:val="18"/>
        <w:szCs w:val="18"/>
      </w:rPr>
      <w:t xml:space="preserve">Buy it. Build it. Bury it. For someone you will never meet.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C" w:sz="4" w:space="4"/>
      </w:pBdr>
    </w:pPr>
    <w:r>
      <w:rPr>
        <w:rFonts w:ascii="Arial" w:cs="Arial" w:eastAsia="Arial" w:hAnsi="Arial"/>
        <w:b/>
        <w:bCs/>
        <w:color w:val="1B3A5C"/>
        <w:sz w:val="18"/>
        <w:szCs w:val="18"/>
      </w:rPr>
      <w:t xml:space="preserve">REMEMBER FORWARD — THE PATIENT MESSAGE</w:t>
    </w:r>
    <w:r>
      <w:rPr>
        <w:rFonts w:ascii="Arial" w:cs="Arial" w:eastAsia="Arial" w:hAnsi="Arial"/>
        <w:color w:val="6C6C6C"/>
        <w:sz w:val="18"/>
        <w:szCs w:val="18"/>
      </w:rPr>
      <w:t xml:space="preserve">   —   undefined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20"/>
      <w:outlineLvl w:val="0"/>
    </w:pPr>
    <w:rPr>
      <w:rFonts w:ascii="Arial" w:cs="Arial" w:eastAsia="Arial" w:hAnsi="Arial"/>
      <w:b/>
      <w:bCs/>
      <w:color w:val="1B3A5C"/>
      <w:sz w:val="36"/>
      <w:szCs w:val="36"/>
    </w:rPr>
  </w:style>
  <w:style w:type="paragraph" w:styleId="Heading2">
    <w:name w:val="Heading 2"/>
    <w:basedOn w:val="Normal"/>
    <w:next w:val="Normal"/>
    <w:qFormat/>
    <w:pPr>
      <w:spacing w:before="280" w:after="80"/>
      <w:outlineLvl w:val="1"/>
    </w:pPr>
    <w:rPr>
      <w:rFonts w:ascii="Arial" w:cs="Arial" w:eastAsia="Arial" w:hAnsi="Arial"/>
      <w:b/>
      <w:bCs/>
      <w:color w:val="0D7377"/>
      <w:sz w:val="28"/>
      <w:szCs w:val="28"/>
    </w:rPr>
  </w:style>
  <w:style w:type="paragraph" w:styleId="Heading3">
    <w:name w:val="Heading 3"/>
    <w:basedOn w:val="Normal"/>
    <w:next w:val="Normal"/>
    <w:qFormat/>
    <w:pPr>
      <w:spacing w:before="200" w:after="60"/>
      <w:outlineLvl w:val="2"/>
    </w:pPr>
    <w:rPr>
      <w:rFonts w:ascii="Arial" w:cs="Arial" w:eastAsia="Arial" w:hAnsi="Arial"/>
      <w:b/>
      <w:bCs/>
      <w:color w:val="C47A1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2026-04-04T00:30:04.391Z</dcterms:created>
  <dcterms:modified xsi:type="dcterms:W3CDTF">2026-04-04T00:30:04.391Z</dcterms:modified>
</cp:coreProperties>
</file>

<file path=docProps/custom.xml><?xml version="1.0" encoding="utf-8"?>
<Properties xmlns="http://schemas.openxmlformats.org/officeDocument/2006/custom-properties" xmlns:vt="http://schemas.openxmlformats.org/officeDocument/2006/docPropsVTypes"/>
</file>